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7B" w:rsidRPr="0041677B" w:rsidRDefault="0041677B" w:rsidP="00540BF2">
      <w:pPr>
        <w:shd w:val="clear" w:color="auto" w:fill="FFFFFF"/>
        <w:ind w:left="-567" w:right="-567"/>
        <w:jc w:val="center"/>
        <w:rPr>
          <w:rFonts w:asciiTheme="minorBidi" w:eastAsia="Times New Roman" w:hAnsiTheme="minorBidi"/>
          <w:b/>
          <w:bCs/>
          <w:color w:val="222222"/>
          <w:sz w:val="20"/>
          <w:szCs w:val="20"/>
          <w:lang w:eastAsia="fr-FR" w:bidi="he-IL"/>
        </w:rPr>
      </w:pPr>
      <w:r w:rsidRPr="008C1EC4">
        <w:rPr>
          <w:rFonts w:asciiTheme="minorBidi" w:eastAsia="Times New Roman" w:hAnsiTheme="minorBidi"/>
          <w:b/>
          <w:bCs/>
          <w:color w:val="222222"/>
          <w:sz w:val="20"/>
          <w:szCs w:val="20"/>
          <w:lang w:eastAsia="fr-FR" w:bidi="he-IL"/>
        </w:rPr>
        <w:t xml:space="preserve">Source : </w:t>
      </w:r>
      <w:hyperlink r:id="rId7" w:history="1">
        <w:r w:rsidRPr="008C1EC4">
          <w:rPr>
            <w:rStyle w:val="Lienhypertexte"/>
            <w:rFonts w:asciiTheme="minorBidi" w:hAnsiTheme="minorBidi"/>
            <w:b/>
            <w:bCs/>
            <w:sz w:val="20"/>
            <w:szCs w:val="20"/>
          </w:rPr>
          <w:t>https://www.grizette.com/droits-des-femmes-frise-chronologique/</w:t>
        </w:r>
      </w:hyperlink>
    </w:p>
    <w:p w:rsidR="00540BF2" w:rsidRPr="008C1EC4" w:rsidRDefault="00540BF2" w:rsidP="00D62599">
      <w:pPr>
        <w:shd w:val="clear" w:color="auto" w:fill="FFFFFF"/>
        <w:ind w:left="-567" w:right="-567"/>
        <w:outlineLvl w:val="0"/>
        <w:rPr>
          <w:rFonts w:asciiTheme="minorBidi" w:eastAsia="Times New Roman" w:hAnsiTheme="minorBidi"/>
          <w:color w:val="723E80"/>
          <w:kern w:val="36"/>
          <w:sz w:val="16"/>
          <w:szCs w:val="16"/>
          <w:lang w:eastAsia="fr-FR" w:bidi="he-IL"/>
        </w:rPr>
      </w:pPr>
    </w:p>
    <w:p w:rsidR="007605CC" w:rsidRDefault="0041677B" w:rsidP="00D62599">
      <w:pPr>
        <w:shd w:val="clear" w:color="auto" w:fill="FFFFFF"/>
        <w:ind w:left="-567" w:right="-567"/>
        <w:jc w:val="center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kern w:val="36"/>
          <w:sz w:val="24"/>
          <w:szCs w:val="24"/>
          <w:lang w:eastAsia="fr-FR" w:bidi="he-IL"/>
        </w:rPr>
        <w:t xml:space="preserve">Les personnalités et événements qui ont marqué l’histoire du féminisme </w:t>
      </w:r>
    </w:p>
    <w:p w:rsidR="0041677B" w:rsidRPr="0041677B" w:rsidRDefault="0041677B" w:rsidP="00D62599">
      <w:pPr>
        <w:shd w:val="clear" w:color="auto" w:fill="FFFFFF"/>
        <w:ind w:left="-567" w:right="-567"/>
        <w:jc w:val="center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kern w:val="36"/>
          <w:sz w:val="24"/>
          <w:szCs w:val="24"/>
          <w:lang w:eastAsia="fr-FR" w:bidi="he-IL"/>
        </w:rPr>
        <w:t>et les droits des femmes en France</w:t>
      </w:r>
    </w:p>
    <w:p w:rsidR="0041677B" w:rsidRDefault="0041677B" w:rsidP="00D62599">
      <w:pPr>
        <w:shd w:val="clear" w:color="auto" w:fill="FFFFFF"/>
        <w:ind w:left="-567" w:right="-567"/>
        <w:outlineLvl w:val="0"/>
        <w:rPr>
          <w:rFonts w:asciiTheme="minorBidi" w:eastAsia="Times New Roman" w:hAnsiTheme="minorBidi"/>
          <w:color w:val="111111"/>
          <w:kern w:val="36"/>
          <w:sz w:val="24"/>
          <w:szCs w:val="24"/>
          <w:lang w:eastAsia="fr-FR" w:bidi="he-IL"/>
        </w:rPr>
      </w:pP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1791 – Olympe de Gouges</w:t>
      </w:r>
      <w:r w:rsidR="004113A4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,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 première féministe</w:t>
      </w:r>
    </w:p>
    <w:p w:rsidR="00D62599" w:rsidRDefault="0041677B" w:rsidP="00D62599">
      <w:pPr>
        <w:shd w:val="clear" w:color="auto" w:fill="FFFFFF"/>
        <w:ind w:left="-567" w:right="-567"/>
        <w:jc w:val="both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Marie Gouze, dite </w:t>
      </w:r>
      <w:r w:rsidRPr="00D62599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Olympe de Gouges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, est une femme de lettres n</w:t>
      </w:r>
      <w:r w:rsidR="00F23036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ée à Montauban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 en 1748. </w:t>
      </w:r>
      <w:r w:rsidR="00D62599" w:rsidRPr="00D62599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E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lle publie en 1791 la « </w:t>
      </w:r>
      <w:hyperlink r:id="rId8" w:tgtFrame="_blank" w:history="1">
        <w:r w:rsidRPr="00D62599">
          <w:rPr>
            <w:rFonts w:asciiTheme="minorBidi" w:eastAsia="Times New Roman" w:hAnsiTheme="minorBidi"/>
            <w:sz w:val="24"/>
            <w:szCs w:val="24"/>
            <w:lang w:eastAsia="fr-FR" w:bidi="he-IL"/>
          </w:rPr>
          <w:t>Déclaration</w:t>
        </w:r>
      </w:hyperlink>
      <w:r w:rsidRPr="00D62599">
        <w:rPr>
          <w:rFonts w:asciiTheme="minorBidi" w:eastAsia="Times New Roman" w:hAnsiTheme="minorBidi"/>
          <w:sz w:val="24"/>
          <w:szCs w:val="24"/>
          <w:lang w:eastAsia="fr-FR" w:bidi="he-IL"/>
        </w:rPr>
        <w:t> </w:t>
      </w:r>
      <w:r w:rsidRPr="00D62599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des Droits de la Femme et de la Citoyenne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 ».</w:t>
      </w:r>
      <w:r w:rsidR="00D62599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 </w:t>
      </w:r>
    </w:p>
    <w:p w:rsidR="0041677B" w:rsidRPr="00D62599" w:rsidRDefault="004113A4" w:rsidP="00D62599">
      <w:pPr>
        <w:shd w:val="clear" w:color="auto" w:fill="FFFFFF"/>
        <w:ind w:left="709" w:right="-567"/>
        <w:jc w:val="both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Elle est</w:t>
      </w:r>
      <w:r w:rsidR="0041677B"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 guillotinée en 1793.</w:t>
      </w:r>
    </w:p>
    <w:p w:rsidR="00D62599" w:rsidRPr="0041677B" w:rsidRDefault="00D62599" w:rsidP="00D62599">
      <w:pPr>
        <w:shd w:val="clear" w:color="auto" w:fill="FFFFFF"/>
        <w:ind w:left="-567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  <w:t xml:space="preserve">1907 – 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Les femmes mariées peuvent </w:t>
      </w:r>
      <w:r w:rsidR="00D62599" w:rsidRPr="004113A4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enfin 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dis</w:t>
      </w:r>
      <w:r w:rsidR="00F23036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poser librement de leur salaire</w:t>
      </w:r>
    </w:p>
    <w:p w:rsidR="0041677B" w:rsidRPr="0041677B" w:rsidRDefault="004113A4" w:rsidP="004113A4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13A4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1919 – Ouverture</w:t>
      </w:r>
      <w:r w:rsidR="0041677B"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 du baccalauréat </w:t>
      </w:r>
      <w:r w:rsidRPr="004113A4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pour les filles </w:t>
      </w:r>
    </w:p>
    <w:p w:rsidR="0041677B" w:rsidRPr="004113A4" w:rsidRDefault="0041677B" w:rsidP="00D62599">
      <w:pPr>
        <w:shd w:val="clear" w:color="auto" w:fill="FFFFFF"/>
        <w:ind w:left="284" w:right="-567" w:hanging="851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1938 – Les femmes peuvent s’inscrire à l’université</w:t>
      </w:r>
      <w:r w:rsidR="00D62599" w:rsidRPr="004113A4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 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s</w:t>
      </w:r>
      <w:r w:rsidR="00F23036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ans l’autorisation de leur mari</w:t>
      </w: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1944 – Les Françaises obtiennent le droit de vote</w:t>
      </w:r>
    </w:p>
    <w:p w:rsidR="00D62599" w:rsidRDefault="00D62599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color w:val="723E80"/>
          <w:sz w:val="24"/>
          <w:szCs w:val="24"/>
          <w:lang w:eastAsia="fr-FR" w:bidi="he-IL"/>
        </w:rPr>
      </w:pP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1949 – Simone de Beauvoir publie « Le Deuxième Sexe »</w:t>
      </w:r>
    </w:p>
    <w:p w:rsidR="00D62599" w:rsidRDefault="0041677B" w:rsidP="00D62599">
      <w:pPr>
        <w:shd w:val="clear" w:color="auto" w:fill="FFFFFF"/>
        <w:ind w:left="-567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Dans cet essai, Simone de Beauvoir dénonce une société aliénante pour les femmes et appelle à la lutte pour leur émancipation.</w:t>
      </w:r>
    </w:p>
    <w:p w:rsidR="0041677B" w:rsidRPr="00D62599" w:rsidRDefault="0041677B" w:rsidP="00D62599">
      <w:pPr>
        <w:shd w:val="clear" w:color="auto" w:fill="FFFFFF"/>
        <w:ind w:left="709" w:right="-567"/>
        <w:jc w:val="both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 Vendu à plusieurs millions d’exemplaires depuis sa sortie et tr</w:t>
      </w:r>
      <w:r w:rsidR="00D62599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aduit dans plusieurs langues, </w:t>
      </w:r>
      <w:r w:rsidR="00D62599" w:rsidRPr="00D62599">
        <w:rPr>
          <w:rFonts w:asciiTheme="minorBidi" w:eastAsia="Times New Roman" w:hAnsiTheme="minorBidi"/>
          <w:i/>
          <w:iCs/>
          <w:color w:val="222222"/>
          <w:sz w:val="24"/>
          <w:szCs w:val="24"/>
          <w:lang w:eastAsia="fr-FR" w:bidi="he-IL"/>
        </w:rPr>
        <w:t>Le Deuxième Sexe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 est devenu </w:t>
      </w:r>
      <w:r w:rsidRPr="00D62599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l’ouvrage de référence de la philosophie féministe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.</w:t>
      </w:r>
    </w:p>
    <w:p w:rsidR="00D62599" w:rsidRDefault="00D62599" w:rsidP="00D62599">
      <w:pPr>
        <w:shd w:val="clear" w:color="auto" w:fill="FFFFFF"/>
        <w:ind w:left="-567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111111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  <w:t>1956 – Création de La Maternité Heureuse qui deviendra le Planning Familial</w:t>
      </w:r>
    </w:p>
    <w:p w:rsidR="0041677B" w:rsidRPr="00D62599" w:rsidRDefault="0041677B" w:rsidP="00D62599">
      <w:pPr>
        <w:shd w:val="clear" w:color="auto" w:fill="FFFFFF"/>
        <w:ind w:left="709" w:right="-567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>Le </w:t>
      </w:r>
      <w:hyperlink r:id="rId9" w:tgtFrame="_blank" w:history="1">
        <w:r w:rsidRPr="00D62599">
          <w:rPr>
            <w:rFonts w:asciiTheme="minorBidi" w:eastAsia="Times New Roman" w:hAnsiTheme="minorBidi"/>
            <w:sz w:val="24"/>
            <w:szCs w:val="24"/>
            <w:lang w:eastAsia="fr-FR" w:bidi="he-IL"/>
          </w:rPr>
          <w:t>Planning Familial</w:t>
        </w:r>
      </w:hyperlink>
      <w:r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> a pour objectif l’éducation sexuelle, la lutte pour le droit à la contraception et à l’avortement.</w:t>
      </w:r>
    </w:p>
    <w:p w:rsidR="00D62599" w:rsidRPr="0041677B" w:rsidRDefault="00D62599" w:rsidP="00D62599">
      <w:pPr>
        <w:shd w:val="clear" w:color="auto" w:fill="FFFFFF"/>
        <w:ind w:left="-567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</w:p>
    <w:p w:rsidR="0041677B" w:rsidRPr="0041677B" w:rsidRDefault="0041677B" w:rsidP="00B80E7A">
      <w:pPr>
        <w:shd w:val="clear" w:color="auto" w:fill="FFFFFF"/>
        <w:ind w:left="284" w:right="-567" w:hanging="851"/>
        <w:outlineLvl w:val="2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  <w:t xml:space="preserve">1965 – Les femmes mariées peuvent </w:t>
      </w:r>
      <w:r w:rsidR="00D62599"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  <w:t xml:space="preserve">enfin </w:t>
      </w:r>
      <w:r w:rsidRPr="0041677B"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  <w:t>exercer une profession</w:t>
      </w:r>
      <w:r w:rsidR="00B80E7A"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  <w:t xml:space="preserve">, gérer leurs propres biens, ouvrir un compte en banque, </w:t>
      </w:r>
      <w:r w:rsidRPr="0041677B"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  <w:t>sans l’autorisation de leur mari</w:t>
      </w: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111111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  <w:t>1967 – Légalisation de la contraception</w:t>
      </w: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111111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  <w:t>1970 – Naissance du MLF</w:t>
      </w:r>
    </w:p>
    <w:p w:rsidR="0041677B" w:rsidRPr="0041677B" w:rsidRDefault="00ED74C1" w:rsidP="00540BF2">
      <w:pPr>
        <w:shd w:val="clear" w:color="auto" w:fill="FFFFFF"/>
        <w:ind w:left="709" w:right="-567"/>
        <w:jc w:val="both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>
        <w:rPr>
          <w:rFonts w:asciiTheme="minorBidi" w:eastAsia="Times New Roman" w:hAnsiTheme="minorBidi"/>
          <w:sz w:val="24"/>
          <w:szCs w:val="24"/>
          <w:lang w:eastAsia="fr-FR" w:bidi="he-IL"/>
        </w:rPr>
        <w:t>C</w:t>
      </w:r>
      <w:r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>ofondé notamment par </w:t>
      </w:r>
      <w:hyperlink r:id="rId10" w:tgtFrame="_blank" w:history="1">
        <w:r w:rsidRPr="008E4F79">
          <w:rPr>
            <w:rFonts w:asciiTheme="minorBidi" w:eastAsia="Times New Roman" w:hAnsiTheme="minorBidi"/>
            <w:sz w:val="24"/>
            <w:szCs w:val="24"/>
            <w:lang w:eastAsia="fr-FR" w:bidi="he-IL"/>
          </w:rPr>
          <w:t>Antoinette Fouque</w:t>
        </w:r>
      </w:hyperlink>
      <w:r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, le </w:t>
      </w:r>
      <w:r w:rsidR="0041677B" w:rsidRPr="008E4F79">
        <w:rPr>
          <w:rFonts w:asciiTheme="minorBidi" w:eastAsia="Times New Roman" w:hAnsiTheme="minorBidi"/>
          <w:sz w:val="24"/>
          <w:szCs w:val="24"/>
          <w:lang w:eastAsia="fr-FR" w:bidi="he-IL"/>
        </w:rPr>
        <w:t>Mouvement de Libération des Femmes</w:t>
      </w:r>
      <w:r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 (MLF) </w:t>
      </w:r>
      <w:r w:rsidR="0041677B"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intervient pour la protection des femmes, pour lutter contre les violences faites aux femmes et pour le droit à l’avortement.</w:t>
      </w:r>
    </w:p>
    <w:p w:rsidR="00B80E7A" w:rsidRDefault="00B80E7A" w:rsidP="00B80E7A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23E80"/>
          <w:sz w:val="24"/>
          <w:szCs w:val="24"/>
          <w:lang w:eastAsia="fr-FR" w:bidi="he-IL"/>
        </w:rPr>
      </w:pPr>
    </w:p>
    <w:p w:rsidR="0041677B" w:rsidRPr="0018293E" w:rsidRDefault="0041677B" w:rsidP="00B80E7A">
      <w:pPr>
        <w:shd w:val="clear" w:color="auto" w:fill="FFFFFF"/>
        <w:ind w:left="-567" w:right="-993"/>
        <w:outlineLvl w:val="2"/>
        <w:rPr>
          <w:rFonts w:asciiTheme="minorBidi" w:eastAsia="Times New Roman" w:hAnsiTheme="minorBidi"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1972 – </w:t>
      </w:r>
      <w:r w:rsidR="00B80E7A" w:rsidRPr="0018293E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La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 loi pose le principe de l’</w:t>
      </w:r>
      <w:r w:rsidRPr="0018293E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égalité de rémunération entre les hommes et les femmes</w:t>
      </w: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1975 – Légalisation de l’avortement</w:t>
      </w:r>
    </w:p>
    <w:p w:rsidR="0018293E" w:rsidRDefault="0041677B" w:rsidP="00ED74C1">
      <w:pPr>
        <w:shd w:val="clear" w:color="auto" w:fill="FFFFFF"/>
        <w:ind w:left="709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Promulgation de la loi autorisant l’interruption volontaire de grossesse (IVG)</w:t>
      </w:r>
      <w:r w:rsidR="00ED74C1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, loi présentée par Simone Veil, loi 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adoptée </w:t>
      </w:r>
      <w:r w:rsidR="00ED74C1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à l'époque 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pour une période de </w:t>
      </w:r>
      <w:r w:rsidR="0018293E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seulement </w:t>
      </w:r>
    </w:p>
    <w:p w:rsidR="0041677B" w:rsidRPr="0041677B" w:rsidRDefault="0041677B" w:rsidP="00ED74C1">
      <w:pPr>
        <w:shd w:val="clear" w:color="auto" w:fill="FFFFFF"/>
        <w:ind w:left="709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5 ans.</w:t>
      </w:r>
    </w:p>
    <w:p w:rsidR="008E4F79" w:rsidRDefault="008E4F79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color w:val="723E80"/>
          <w:sz w:val="24"/>
          <w:szCs w:val="24"/>
          <w:lang w:eastAsia="fr-FR" w:bidi="he-IL"/>
        </w:rPr>
      </w:pP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1976 – Mixité obligatoire dans les écoles</w:t>
      </w:r>
    </w:p>
    <w:p w:rsidR="008E4F79" w:rsidRPr="0041677B" w:rsidRDefault="0041677B" w:rsidP="0018293E">
      <w:pPr>
        <w:shd w:val="clear" w:color="auto" w:fill="FFFFFF"/>
        <w:ind w:left="284" w:right="-567" w:hanging="851"/>
        <w:outlineLvl w:val="2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1980 – </w:t>
      </w:r>
      <w:r w:rsidR="0018293E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L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oi relative à la répression du viol </w:t>
      </w:r>
      <w:r w:rsidR="0018293E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et qui le 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reconnaît </w:t>
      </w:r>
      <w:r w:rsidRPr="00B80E7A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comme un crime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 </w:t>
      </w: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8 mars 1982 – La France organise sa première « Journée internationale des femmes »</w:t>
      </w:r>
    </w:p>
    <w:p w:rsidR="00550DFF" w:rsidRPr="00550DFF" w:rsidRDefault="0041677B" w:rsidP="00550DFF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1990 – La Cour de Cassation reconnaît pour la première fois le viol entre époux</w:t>
      </w: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1992 – </w:t>
      </w:r>
      <w:r w:rsidR="00ED74C1" w:rsidRPr="00550DFF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Loi punissant le h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arcèlement sexuel au travail</w:t>
      </w: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25 novembre 1999 – Journée internationale pour l’élimination de la violence à l’égard des femmes</w:t>
      </w:r>
    </w:p>
    <w:p w:rsidR="0041677B" w:rsidRDefault="00ED74C1" w:rsidP="00550DFF">
      <w:pPr>
        <w:shd w:val="clear" w:color="auto" w:fill="FFFFFF"/>
        <w:ind w:left="567" w:right="-567"/>
        <w:rPr>
          <w:rFonts w:asciiTheme="minorBidi" w:eastAsia="Times New Roman" w:hAnsiTheme="minorBidi"/>
          <w:sz w:val="24"/>
          <w:szCs w:val="24"/>
          <w:lang w:eastAsia="fr-FR" w:bidi="he-IL"/>
        </w:rPr>
      </w:pPr>
      <w:r>
        <w:rPr>
          <w:rFonts w:asciiTheme="minorBidi" w:eastAsia="Times New Roman" w:hAnsiTheme="minorBidi"/>
          <w:sz w:val="24"/>
          <w:szCs w:val="24"/>
          <w:lang w:eastAsia="fr-FR" w:bidi="he-IL"/>
        </w:rPr>
        <w:t>Depuis cette date, l</w:t>
      </w:r>
      <w:r w:rsidR="0041677B"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>e 25 novem</w:t>
      </w:r>
      <w:r>
        <w:rPr>
          <w:rFonts w:asciiTheme="minorBidi" w:eastAsia="Times New Roman" w:hAnsiTheme="minorBidi"/>
          <w:sz w:val="24"/>
          <w:szCs w:val="24"/>
          <w:lang w:eastAsia="fr-FR" w:bidi="he-IL"/>
        </w:rPr>
        <w:t>bre marque</w:t>
      </w:r>
      <w:r w:rsidR="0041677B"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 la </w:t>
      </w:r>
      <w:hyperlink r:id="rId11" w:tgtFrame="_blank" w:history="1">
        <w:r w:rsidR="0041677B" w:rsidRPr="008E4F79">
          <w:rPr>
            <w:rFonts w:asciiTheme="minorBidi" w:eastAsia="Times New Roman" w:hAnsiTheme="minorBidi"/>
            <w:sz w:val="24"/>
            <w:szCs w:val="24"/>
            <w:lang w:eastAsia="fr-FR" w:bidi="he-IL"/>
          </w:rPr>
          <w:t>Journée internationale pour l’élimination de la violence à l’égard des femmes</w:t>
        </w:r>
      </w:hyperlink>
      <w:r w:rsidR="0041677B"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, soutenue par l’Organisation des Nations Unies. </w:t>
      </w:r>
    </w:p>
    <w:p w:rsidR="007605CC" w:rsidRPr="0041677B" w:rsidRDefault="007605CC" w:rsidP="007605CC">
      <w:pPr>
        <w:shd w:val="clear" w:color="auto" w:fill="FFFFFF"/>
        <w:ind w:left="-567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</w:p>
    <w:p w:rsidR="0041677B" w:rsidRPr="00550DFF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2006 – Alignement de l’âge légal du mariage pour les filles et les garçons à 18 ans</w:t>
      </w: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5 avril 2006 – </w:t>
      </w:r>
      <w:r w:rsidR="00ED74C1" w:rsidRPr="00550DFF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Loi sur la 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Prévention et répression des violences conjugales</w:t>
      </w:r>
    </w:p>
    <w:p w:rsidR="0041677B" w:rsidRDefault="00550DFF" w:rsidP="0018293E">
      <w:pPr>
        <w:shd w:val="clear" w:color="auto" w:fill="FFFFFF"/>
        <w:ind w:left="284" w:right="-567" w:hanging="851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lastRenderedPageBreak/>
        <w:t>2007 -</w:t>
      </w:r>
      <w:r w:rsidR="0041677B"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 Mise en place du </w:t>
      </w:r>
      <w:r w:rsidR="0041677B" w:rsidRPr="007605CC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3919</w:t>
      </w:r>
      <w:r w:rsidR="0041677B"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, un numéro de téléphone national pour les victimes et </w:t>
      </w:r>
      <w:r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témoins de violences conjugales</w:t>
      </w: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2010 – </w:t>
      </w:r>
      <w:r w:rsidR="00ED74C1" w:rsidRPr="00550DFF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Loi sur les 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Violences faites aux femmes</w:t>
      </w:r>
    </w:p>
    <w:p w:rsidR="007605CC" w:rsidRDefault="0041677B" w:rsidP="00550DFF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color w:val="723E8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2012 – Création du Ministère des Droits des femmes </w:t>
      </w:r>
    </w:p>
    <w:p w:rsidR="0041677B" w:rsidRPr="0041677B" w:rsidRDefault="0041677B" w:rsidP="0018293E">
      <w:pPr>
        <w:shd w:val="clear" w:color="auto" w:fill="FFFFFF"/>
        <w:ind w:left="284" w:right="-567" w:hanging="851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2013 – L’IVG et les contraceptifs médicaux </w:t>
      </w:r>
      <w:r w:rsidR="00ED74C1" w:rsidRPr="00550DFF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sont désormais </w:t>
      </w: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remboursés pour les mineures de plus de 15 ans</w:t>
      </w:r>
    </w:p>
    <w:p w:rsidR="007605CC" w:rsidRDefault="007605CC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color w:val="723E80"/>
          <w:sz w:val="24"/>
          <w:szCs w:val="24"/>
          <w:lang w:eastAsia="fr-FR" w:bidi="he-IL"/>
        </w:rPr>
      </w:pP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20 septembre 2014 – Discours d’Emma Watson au siège des Nations Unies</w:t>
      </w:r>
    </w:p>
    <w:p w:rsidR="0041677B" w:rsidRPr="0041677B" w:rsidRDefault="000B4F9B" w:rsidP="00ED74C1">
      <w:pPr>
        <w:shd w:val="clear" w:color="auto" w:fill="FFFFFF"/>
        <w:ind w:left="567" w:right="-567"/>
        <w:jc w:val="both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 </w:t>
      </w:r>
      <w:r w:rsidR="0041677B"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« </w:t>
      </w:r>
      <w:r w:rsidR="0041677B" w:rsidRPr="0041677B">
        <w:rPr>
          <w:rFonts w:asciiTheme="minorBidi" w:eastAsia="Times New Roman" w:hAnsiTheme="minorBidi"/>
          <w:i/>
          <w:iCs/>
          <w:color w:val="222222"/>
          <w:sz w:val="24"/>
          <w:szCs w:val="24"/>
          <w:lang w:eastAsia="fr-FR" w:bidi="he-IL"/>
        </w:rPr>
        <w:t>Je m’adresse à vous en ce jour, car j’ai besoin de votre aide. Nous souhaitons mettre fin aux inégalités entre les sexes, et pour y parvenir, l’implication de tous est indispensable.</w:t>
      </w:r>
      <w:r w:rsidR="0041677B"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 (…) </w:t>
      </w:r>
      <w:r w:rsidR="0041677B" w:rsidRPr="0041677B">
        <w:rPr>
          <w:rFonts w:asciiTheme="minorBidi" w:eastAsia="Times New Roman" w:hAnsiTheme="minorBidi"/>
          <w:i/>
          <w:iCs/>
          <w:color w:val="222222"/>
          <w:sz w:val="24"/>
          <w:szCs w:val="24"/>
          <w:lang w:eastAsia="fr-FR" w:bidi="he-IL"/>
        </w:rPr>
        <w:t>L’égalité des sexes est aussi votre problème.</w:t>
      </w:r>
      <w:r w:rsidR="0041677B"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 »</w:t>
      </w:r>
    </w:p>
    <w:p w:rsidR="007605CC" w:rsidRDefault="007605CC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color w:val="723E80"/>
          <w:sz w:val="24"/>
          <w:szCs w:val="24"/>
          <w:lang w:eastAsia="fr-FR" w:bidi="he-IL"/>
        </w:rPr>
      </w:pP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bookmarkStart w:id="0" w:name="_GoBack"/>
      <w:bookmarkEnd w:id="0"/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13 octobre 2017 – #BalanceTonPorc</w:t>
      </w:r>
    </w:p>
    <w:p w:rsidR="0041677B" w:rsidRPr="0041677B" w:rsidRDefault="0041677B" w:rsidP="00D62599">
      <w:pPr>
        <w:shd w:val="clear" w:color="auto" w:fill="FFFFFF"/>
        <w:ind w:left="-567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Après les révélations sur </w:t>
      </w:r>
      <w:r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>l’</w:t>
      </w:r>
      <w:hyperlink r:id="rId12" w:tgtFrame="_blank" w:history="1">
        <w:r w:rsidRPr="007605CC">
          <w:rPr>
            <w:rFonts w:asciiTheme="minorBidi" w:eastAsia="Times New Roman" w:hAnsiTheme="minorBidi"/>
            <w:sz w:val="24"/>
            <w:szCs w:val="24"/>
            <w:lang w:eastAsia="fr-FR" w:bidi="he-IL"/>
          </w:rPr>
          <w:t>affaire Weinstein</w:t>
        </w:r>
      </w:hyperlink>
      <w:r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>,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 les femmes osent parler des harcèlements sexuels – voire </w:t>
      </w:r>
      <w:r w:rsidR="000B4F9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des 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agressions sexuelles – dont elles ont été victimes dans leur travail.</w:t>
      </w:r>
    </w:p>
    <w:p w:rsidR="007605CC" w:rsidRDefault="007605CC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color w:val="723E80"/>
          <w:sz w:val="24"/>
          <w:szCs w:val="24"/>
          <w:lang w:eastAsia="fr-FR" w:bidi="he-IL"/>
        </w:rPr>
      </w:pPr>
    </w:p>
    <w:p w:rsidR="0041677B" w:rsidRPr="0041677B" w:rsidRDefault="0041677B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15 octobre 2017 – #MeToo</w:t>
      </w:r>
    </w:p>
    <w:p w:rsidR="007605CC" w:rsidRPr="007605CC" w:rsidRDefault="0041677B" w:rsidP="007605CC">
      <w:pPr>
        <w:shd w:val="clear" w:color="auto" w:fill="FFFFFF"/>
        <w:ind w:left="-567" w:right="-567"/>
        <w:jc w:val="both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En réponse à #BalanceTonPorc et cet élan solidaire, aux États-Unis, l’actrice </w:t>
      </w:r>
      <w:r w:rsidRPr="007605CC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Alyssa Milano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 incite toutes les femmes à dénoncer les abus sexuels dont elles ont été victimes :</w:t>
      </w:r>
    </w:p>
    <w:p w:rsidR="0041677B" w:rsidRPr="0041677B" w:rsidRDefault="0041677B" w:rsidP="007605CC">
      <w:pPr>
        <w:shd w:val="clear" w:color="auto" w:fill="FFFFFF"/>
        <w:ind w:left="567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 xml:space="preserve"> « </w:t>
      </w:r>
      <w:r w:rsidRPr="0041677B">
        <w:rPr>
          <w:rFonts w:asciiTheme="minorBidi" w:eastAsia="Times New Roman" w:hAnsiTheme="minorBidi"/>
          <w:i/>
          <w:iCs/>
          <w:color w:val="222222"/>
          <w:sz w:val="24"/>
          <w:szCs w:val="24"/>
          <w:lang w:eastAsia="fr-FR" w:bidi="he-IL"/>
        </w:rPr>
        <w:t>Si vous avez été harcelée ou agressée sexuellement, écrivez “moi aussi” en réponse à ce tweet </w:t>
      </w:r>
      <w:r w:rsidRPr="0041677B"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  <w:t>».</w:t>
      </w:r>
    </w:p>
    <w:p w:rsidR="007605CC" w:rsidRDefault="007605CC" w:rsidP="00D62599">
      <w:pPr>
        <w:shd w:val="clear" w:color="auto" w:fill="FFFFFF"/>
        <w:ind w:left="-567" w:right="-567"/>
        <w:rPr>
          <w:rFonts w:asciiTheme="minorBidi" w:eastAsia="Times New Roman" w:hAnsiTheme="minorBidi"/>
          <w:color w:val="222222"/>
          <w:sz w:val="24"/>
          <w:szCs w:val="24"/>
          <w:lang w:eastAsia="fr-FR" w:bidi="he-IL"/>
        </w:rPr>
      </w:pPr>
    </w:p>
    <w:p w:rsidR="0041677B" w:rsidRPr="0041677B" w:rsidRDefault="004113A4" w:rsidP="00D62599">
      <w:pPr>
        <w:shd w:val="clear" w:color="auto" w:fill="FFFFFF"/>
        <w:ind w:left="-567" w:right="-567"/>
        <w:outlineLvl w:val="2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A05FBC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8 mars 2018 –</w:t>
      </w:r>
      <w:r w:rsidR="0041677B" w:rsidRPr="0041677B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 xml:space="preserve"> 15h40</w:t>
      </w:r>
    </w:p>
    <w:p w:rsidR="007605CC" w:rsidRPr="00A05FBC" w:rsidRDefault="0041677B" w:rsidP="000B4F9B">
      <w:pPr>
        <w:shd w:val="clear" w:color="auto" w:fill="FFFFFF"/>
        <w:ind w:left="-567" w:right="-567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>Les femmes en France sont toujours </w:t>
      </w:r>
      <w:r w:rsidRPr="00A05FBC">
        <w:rPr>
          <w:rFonts w:asciiTheme="minorBidi" w:eastAsia="Times New Roman" w:hAnsiTheme="minorBidi"/>
          <w:sz w:val="24"/>
          <w:szCs w:val="24"/>
          <w:lang w:eastAsia="fr-FR" w:bidi="he-IL"/>
        </w:rPr>
        <w:t>payées 26% de moins que les hommes</w:t>
      </w:r>
      <w:r w:rsidR="000B4F9B" w:rsidRPr="00A05FBC"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. Comme si elles étaient forcées à travailler </w:t>
      </w:r>
      <w:r w:rsidR="000B4F9B"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>tous les jours</w:t>
      </w:r>
      <w:r w:rsidR="000B4F9B" w:rsidRPr="00A05FBC"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 sans salaire </w:t>
      </w:r>
      <w:r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à </w:t>
      </w:r>
      <w:r w:rsidR="000B4F9B" w:rsidRPr="00A05FBC"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partir de </w:t>
      </w:r>
      <w:r w:rsidRPr="0041677B">
        <w:rPr>
          <w:rFonts w:asciiTheme="minorBidi" w:eastAsia="Times New Roman" w:hAnsiTheme="minorBidi"/>
          <w:sz w:val="24"/>
          <w:szCs w:val="24"/>
          <w:lang w:eastAsia="fr-FR" w:bidi="he-IL"/>
        </w:rPr>
        <w:t>15h4</w:t>
      </w:r>
      <w:r w:rsidR="000B4F9B" w:rsidRPr="00A05FBC">
        <w:rPr>
          <w:rFonts w:asciiTheme="minorBidi" w:eastAsia="Times New Roman" w:hAnsiTheme="minorBidi"/>
          <w:sz w:val="24"/>
          <w:szCs w:val="24"/>
          <w:lang w:eastAsia="fr-FR" w:bidi="he-IL"/>
        </w:rPr>
        <w:t>0.</w:t>
      </w:r>
    </w:p>
    <w:p w:rsidR="008C1EC4" w:rsidRPr="00A05FBC" w:rsidRDefault="008C1EC4" w:rsidP="000B4F9B">
      <w:pPr>
        <w:shd w:val="clear" w:color="auto" w:fill="FFFFFF"/>
        <w:ind w:left="-567" w:right="-567"/>
        <w:rPr>
          <w:rFonts w:asciiTheme="minorBidi" w:eastAsia="Times New Roman" w:hAnsiTheme="minorBidi"/>
          <w:sz w:val="24"/>
          <w:szCs w:val="24"/>
          <w:lang w:eastAsia="fr-FR" w:bidi="he-IL"/>
        </w:rPr>
      </w:pPr>
    </w:p>
    <w:p w:rsidR="00A05FBC" w:rsidRPr="00340ED2" w:rsidRDefault="00A05FBC" w:rsidP="00A05FBC">
      <w:pPr>
        <w:pStyle w:val="Titre1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Bidi" w:hAnsiTheme="minorBidi" w:cstheme="minorBidi"/>
          <w:color w:val="7030A0"/>
          <w:sz w:val="24"/>
          <w:szCs w:val="24"/>
        </w:rPr>
      </w:pPr>
      <w:r w:rsidRPr="00340ED2">
        <w:rPr>
          <w:rFonts w:asciiTheme="minorBidi" w:hAnsiTheme="minorBidi" w:cstheme="minorBidi"/>
          <w:color w:val="7030A0"/>
          <w:sz w:val="24"/>
          <w:szCs w:val="24"/>
        </w:rPr>
        <w:t xml:space="preserve">Violences conjugales </w:t>
      </w:r>
      <w:r w:rsidR="00340ED2">
        <w:rPr>
          <w:rFonts w:asciiTheme="minorBidi" w:hAnsiTheme="minorBidi" w:cstheme="minorBidi"/>
          <w:color w:val="7030A0"/>
          <w:sz w:val="24"/>
          <w:szCs w:val="24"/>
        </w:rPr>
        <w:t xml:space="preserve">en France </w:t>
      </w:r>
      <w:r w:rsidRPr="00340ED2">
        <w:rPr>
          <w:rFonts w:asciiTheme="minorBidi" w:hAnsiTheme="minorBidi" w:cstheme="minorBidi"/>
          <w:color w:val="7030A0"/>
          <w:sz w:val="24"/>
          <w:szCs w:val="24"/>
        </w:rPr>
        <w:t>: une femme meurt tous les 3</w:t>
      </w:r>
      <w:r w:rsidR="00340ED2">
        <w:rPr>
          <w:rFonts w:asciiTheme="minorBidi" w:hAnsiTheme="minorBidi" w:cstheme="minorBidi"/>
          <w:color w:val="7030A0"/>
          <w:sz w:val="24"/>
          <w:szCs w:val="24"/>
        </w:rPr>
        <w:t xml:space="preserve"> jours et un homme tous les 14</w:t>
      </w:r>
      <w:r w:rsidRPr="00340ED2">
        <w:rPr>
          <w:rFonts w:asciiTheme="minorBidi" w:hAnsiTheme="minorBidi" w:cstheme="minorBidi"/>
          <w:color w:val="7030A0"/>
          <w:sz w:val="24"/>
          <w:szCs w:val="24"/>
        </w:rPr>
        <w:t xml:space="preserve"> jours</w:t>
      </w:r>
    </w:p>
    <w:p w:rsidR="00A05FBC" w:rsidRPr="00A05FBC" w:rsidRDefault="00A05FBC" w:rsidP="000B4F9B">
      <w:pPr>
        <w:shd w:val="clear" w:color="auto" w:fill="FFFFFF"/>
        <w:ind w:left="-567" w:right="-567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</w:p>
    <w:p w:rsidR="008C1EC4" w:rsidRPr="008C1EC4" w:rsidRDefault="008C1EC4" w:rsidP="000B4F9B">
      <w:pPr>
        <w:shd w:val="clear" w:color="auto" w:fill="FFFFFF"/>
        <w:ind w:left="-567" w:right="-567"/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</w:pPr>
      <w:r w:rsidRPr="008C1EC4">
        <w:rPr>
          <w:rFonts w:asciiTheme="minorBidi" w:eastAsia="Times New Roman" w:hAnsiTheme="minorBidi"/>
          <w:b/>
          <w:bCs/>
          <w:color w:val="7030A0"/>
          <w:sz w:val="24"/>
          <w:szCs w:val="24"/>
          <w:lang w:eastAsia="fr-FR" w:bidi="he-IL"/>
        </w:rPr>
        <w:t>Depuis le début de cette année, déjà plus de cent femmes ont été tuées par celui qui disait les aimer.</w:t>
      </w:r>
    </w:p>
    <w:p w:rsidR="00506A74" w:rsidRPr="0041677B" w:rsidRDefault="00506A74" w:rsidP="0041677B">
      <w:pPr>
        <w:rPr>
          <w:rFonts w:asciiTheme="minorBidi" w:hAnsiTheme="minorBidi"/>
          <w:sz w:val="24"/>
          <w:szCs w:val="24"/>
        </w:rPr>
      </w:pPr>
    </w:p>
    <w:sectPr w:rsidR="00506A74" w:rsidRPr="0041677B" w:rsidSect="008C1EC4">
      <w:footerReference w:type="default" r:id="rId13"/>
      <w:pgSz w:w="11906" w:h="16838"/>
      <w:pgMar w:top="851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7B" w:rsidRDefault="0041677B" w:rsidP="0041677B">
      <w:r>
        <w:separator/>
      </w:r>
    </w:p>
  </w:endnote>
  <w:endnote w:type="continuationSeparator" w:id="0">
    <w:p w:rsidR="0041677B" w:rsidRDefault="0041677B" w:rsidP="0041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81501"/>
      <w:docPartObj>
        <w:docPartGallery w:val="Page Numbers (Bottom of Page)"/>
        <w:docPartUnique/>
      </w:docPartObj>
    </w:sdtPr>
    <w:sdtEndPr/>
    <w:sdtContent>
      <w:p w:rsidR="0041677B" w:rsidRDefault="00CB378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77B" w:rsidRDefault="004167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7B" w:rsidRDefault="0041677B" w:rsidP="0041677B">
      <w:r>
        <w:separator/>
      </w:r>
    </w:p>
  </w:footnote>
  <w:footnote w:type="continuationSeparator" w:id="0">
    <w:p w:rsidR="0041677B" w:rsidRDefault="0041677B" w:rsidP="0041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161DB"/>
    <w:multiLevelType w:val="multilevel"/>
    <w:tmpl w:val="A70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B"/>
    <w:rsid w:val="00042B54"/>
    <w:rsid w:val="000B4F9B"/>
    <w:rsid w:val="0018293E"/>
    <w:rsid w:val="00340ED2"/>
    <w:rsid w:val="004113A4"/>
    <w:rsid w:val="0041677B"/>
    <w:rsid w:val="00474E5E"/>
    <w:rsid w:val="00506A74"/>
    <w:rsid w:val="00540BF2"/>
    <w:rsid w:val="00550DFF"/>
    <w:rsid w:val="006E5DDE"/>
    <w:rsid w:val="007605CC"/>
    <w:rsid w:val="008C1EC4"/>
    <w:rsid w:val="008E4F79"/>
    <w:rsid w:val="0099320D"/>
    <w:rsid w:val="00A05FBC"/>
    <w:rsid w:val="00A27246"/>
    <w:rsid w:val="00A62E7F"/>
    <w:rsid w:val="00B049F0"/>
    <w:rsid w:val="00B80E7A"/>
    <w:rsid w:val="00B97BDE"/>
    <w:rsid w:val="00BB5D21"/>
    <w:rsid w:val="00BF062B"/>
    <w:rsid w:val="00C9419E"/>
    <w:rsid w:val="00CB3780"/>
    <w:rsid w:val="00D62599"/>
    <w:rsid w:val="00ED74C1"/>
    <w:rsid w:val="00F23036"/>
    <w:rsid w:val="00F4508D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F6F29-BC63-40C7-ADAF-2C5F573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74"/>
  </w:style>
  <w:style w:type="paragraph" w:styleId="Titre1">
    <w:name w:val="heading 1"/>
    <w:basedOn w:val="Normal"/>
    <w:link w:val="Titre1Car"/>
    <w:uiPriority w:val="9"/>
    <w:qFormat/>
    <w:rsid w:val="004167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he-IL"/>
    </w:rPr>
  </w:style>
  <w:style w:type="paragraph" w:styleId="Titre3">
    <w:name w:val="heading 3"/>
    <w:basedOn w:val="Normal"/>
    <w:link w:val="Titre3Car"/>
    <w:uiPriority w:val="9"/>
    <w:qFormat/>
    <w:rsid w:val="004167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677B"/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"/>
    <w:rsid w:val="0041677B"/>
    <w:rPr>
      <w:rFonts w:ascii="Times New Roman" w:eastAsia="Times New Roman" w:hAnsi="Times New Roman" w:cs="Times New Roman"/>
      <w:b/>
      <w:bCs/>
      <w:sz w:val="27"/>
      <w:szCs w:val="27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4167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ev">
    <w:name w:val="Strong"/>
    <w:basedOn w:val="Policepardfaut"/>
    <w:uiPriority w:val="22"/>
    <w:qFormat/>
    <w:rsid w:val="004167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677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1677B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167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677B"/>
  </w:style>
  <w:style w:type="paragraph" w:styleId="Pieddepage">
    <w:name w:val="footer"/>
    <w:basedOn w:val="Normal"/>
    <w:link w:val="PieddepageCar"/>
    <w:uiPriority w:val="99"/>
    <w:unhideWhenUsed/>
    <w:rsid w:val="004167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h-france.org/1791-DECLARATION-DES-DROITS-DE-L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rizette.com/droits-des-femmes-frise-chronologique/" TargetMode="External"/><Relationship Id="rId12" Type="http://schemas.openxmlformats.org/officeDocument/2006/relationships/hyperlink" Target="https://www.afp.com/fr/infos/331/six-mois-apres-la-pression-monte-pour-inculper-harvey-weinstein-doc-12u2kw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izette.com/journee-elimination-violence-femm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toinettefouque-ml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ning-familial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barbey</cp:lastModifiedBy>
  <cp:revision>2</cp:revision>
  <dcterms:created xsi:type="dcterms:W3CDTF">2019-09-30T11:40:00Z</dcterms:created>
  <dcterms:modified xsi:type="dcterms:W3CDTF">2019-09-30T11:40:00Z</dcterms:modified>
</cp:coreProperties>
</file>